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7FCA1" w14:textId="77777777" w:rsidR="00E91387" w:rsidRDefault="00E91387" w:rsidP="00D4695E">
      <w:pPr>
        <w:jc w:val="center"/>
        <w:rPr>
          <w:rFonts w:ascii="Helvetica" w:hAnsi="Helvetica"/>
          <w:b/>
          <w:bCs/>
          <w:caps/>
          <w:sz w:val="22"/>
          <w:szCs w:val="22"/>
        </w:rPr>
      </w:pPr>
      <w:bookmarkStart w:id="0" w:name="_GoBack"/>
      <w:bookmarkEnd w:id="0"/>
    </w:p>
    <w:p w14:paraId="2D1377A5" w14:textId="77777777" w:rsidR="00E91387" w:rsidRDefault="00E91387" w:rsidP="00D4695E">
      <w:pPr>
        <w:jc w:val="center"/>
        <w:rPr>
          <w:rFonts w:ascii="Helvetica" w:hAnsi="Helvetica"/>
          <w:b/>
          <w:bCs/>
          <w:caps/>
          <w:sz w:val="22"/>
          <w:szCs w:val="22"/>
        </w:rPr>
      </w:pPr>
    </w:p>
    <w:p w14:paraId="5D8FD7F7" w14:textId="1FBB400B" w:rsidR="00D4695E" w:rsidRDefault="00FC6A39" w:rsidP="00D4695E">
      <w:pPr>
        <w:jc w:val="center"/>
        <w:rPr>
          <w:rFonts w:ascii="Helvetica" w:hAnsi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La citta’ di lugano investe su</w:t>
      </w:r>
      <w:r w:rsidR="00DB7F40">
        <w:rPr>
          <w:rFonts w:ascii="Helvetica" w:hAnsi="Helvetica"/>
          <w:b/>
          <w:bCs/>
          <w:caps/>
          <w:sz w:val="22"/>
          <w:szCs w:val="22"/>
        </w:rPr>
        <w:t>lla sicurezza degli eventi</w:t>
      </w:r>
      <w:r w:rsidR="00D37847">
        <w:rPr>
          <w:rFonts w:ascii="Helvetica" w:hAnsi="Helvetica"/>
          <w:b/>
          <w:bCs/>
          <w:caps/>
          <w:sz w:val="22"/>
          <w:szCs w:val="22"/>
        </w:rPr>
        <w:t xml:space="preserve"> </w:t>
      </w:r>
    </w:p>
    <w:p w14:paraId="00F21F6F" w14:textId="77777777" w:rsidR="00D37847" w:rsidRPr="00A66977" w:rsidRDefault="00D37847" w:rsidP="00D37847">
      <w:pPr>
        <w:rPr>
          <w:rFonts w:ascii="Helvetica" w:hAnsi="Helvetica"/>
          <w:b/>
          <w:bCs/>
          <w:caps/>
          <w:sz w:val="22"/>
          <w:szCs w:val="22"/>
        </w:rPr>
      </w:pPr>
    </w:p>
    <w:p w14:paraId="5EE1AF89" w14:textId="77777777" w:rsidR="00E91387" w:rsidRDefault="00E91387" w:rsidP="00D4695E">
      <w:pPr>
        <w:jc w:val="center"/>
        <w:rPr>
          <w:rFonts w:ascii="Helvetica" w:hAnsi="Helvetica"/>
          <w:b/>
          <w:sz w:val="22"/>
          <w:szCs w:val="22"/>
        </w:rPr>
      </w:pPr>
    </w:p>
    <w:p w14:paraId="02CA8F7C" w14:textId="4FFBFBA7" w:rsidR="00D37847" w:rsidRDefault="0092671E" w:rsidP="00D4695E">
      <w:pPr>
        <w:jc w:val="center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Puntare</w:t>
      </w:r>
      <w:r w:rsidR="005B27C6">
        <w:rPr>
          <w:rFonts w:ascii="Helvetica" w:hAnsi="Helvetica"/>
          <w:b/>
          <w:sz w:val="22"/>
          <w:szCs w:val="22"/>
        </w:rPr>
        <w:t xml:space="preserve"> </w:t>
      </w:r>
      <w:r>
        <w:rPr>
          <w:rFonts w:ascii="Helvetica" w:hAnsi="Helvetica"/>
          <w:b/>
          <w:sz w:val="22"/>
          <w:szCs w:val="22"/>
        </w:rPr>
        <w:t>a</w:t>
      </w:r>
      <w:r w:rsidR="00377F23">
        <w:rPr>
          <w:rFonts w:ascii="Helvetica" w:hAnsi="Helvetica"/>
          <w:b/>
          <w:sz w:val="22"/>
          <w:szCs w:val="22"/>
        </w:rPr>
        <w:t>lla sicurezza dei propri eventi</w:t>
      </w:r>
      <w:r w:rsidR="00951C80">
        <w:rPr>
          <w:rFonts w:ascii="Helvetica" w:hAnsi="Helvetica"/>
          <w:b/>
          <w:sz w:val="22"/>
          <w:szCs w:val="22"/>
        </w:rPr>
        <w:t xml:space="preserve"> </w:t>
      </w:r>
      <w:r w:rsidR="00E91AAE">
        <w:rPr>
          <w:rFonts w:ascii="Helvetica" w:hAnsi="Helvetica"/>
          <w:b/>
          <w:sz w:val="22"/>
          <w:szCs w:val="22"/>
        </w:rPr>
        <w:t xml:space="preserve">aggiornando le </w:t>
      </w:r>
      <w:r w:rsidR="003030A8">
        <w:rPr>
          <w:rFonts w:ascii="Helvetica" w:hAnsi="Helvetica"/>
          <w:b/>
          <w:sz w:val="22"/>
          <w:szCs w:val="22"/>
        </w:rPr>
        <w:t>tensostrutture</w:t>
      </w:r>
      <w:r w:rsidR="00C70528">
        <w:rPr>
          <w:rFonts w:ascii="Helvetica" w:hAnsi="Helvetica"/>
          <w:b/>
          <w:sz w:val="22"/>
          <w:szCs w:val="22"/>
        </w:rPr>
        <w:t xml:space="preserve">: </w:t>
      </w:r>
      <w:r w:rsidR="00FE5412">
        <w:rPr>
          <w:rFonts w:ascii="Helvetica" w:hAnsi="Helvetica"/>
          <w:b/>
          <w:sz w:val="22"/>
          <w:szCs w:val="22"/>
        </w:rPr>
        <w:t>un</w:t>
      </w:r>
      <w:r w:rsidR="001559C0">
        <w:rPr>
          <w:rFonts w:ascii="Helvetica" w:hAnsi="Helvetica"/>
          <w:b/>
          <w:sz w:val="22"/>
          <w:szCs w:val="22"/>
        </w:rPr>
        <w:t xml:space="preserve"> impegno </w:t>
      </w:r>
      <w:r w:rsidR="00FE5412">
        <w:rPr>
          <w:rFonts w:ascii="Helvetica" w:hAnsi="Helvetica"/>
          <w:b/>
          <w:sz w:val="22"/>
          <w:szCs w:val="22"/>
        </w:rPr>
        <w:t xml:space="preserve">inderogabile </w:t>
      </w:r>
      <w:r w:rsidR="001559C0">
        <w:rPr>
          <w:rFonts w:ascii="Helvetica" w:hAnsi="Helvetica"/>
          <w:b/>
          <w:sz w:val="22"/>
          <w:szCs w:val="22"/>
        </w:rPr>
        <w:t>nei confronti di</w:t>
      </w:r>
      <w:r w:rsidR="00C70528">
        <w:rPr>
          <w:rFonts w:ascii="Helvetica" w:hAnsi="Helvetica"/>
          <w:b/>
          <w:sz w:val="22"/>
          <w:szCs w:val="22"/>
        </w:rPr>
        <w:t xml:space="preserve"> cittadini</w:t>
      </w:r>
      <w:r w:rsidR="001559C0">
        <w:rPr>
          <w:rFonts w:ascii="Helvetica" w:hAnsi="Helvetica"/>
          <w:b/>
          <w:sz w:val="22"/>
          <w:szCs w:val="22"/>
        </w:rPr>
        <w:t xml:space="preserve"> e </w:t>
      </w:r>
      <w:r w:rsidR="005B27C6">
        <w:rPr>
          <w:rFonts w:ascii="Helvetica" w:hAnsi="Helvetica"/>
          <w:b/>
          <w:sz w:val="22"/>
          <w:szCs w:val="22"/>
        </w:rPr>
        <w:t>utenti</w:t>
      </w:r>
    </w:p>
    <w:p w14:paraId="7E3A180E" w14:textId="77777777" w:rsidR="00767325" w:rsidRDefault="00767325" w:rsidP="00FE5412">
      <w:pPr>
        <w:rPr>
          <w:rFonts w:ascii="Helvetica" w:hAnsi="Helvetica"/>
          <w:b/>
        </w:rPr>
      </w:pPr>
    </w:p>
    <w:p w14:paraId="1317F643" w14:textId="77777777" w:rsidR="00E91387" w:rsidRDefault="00E91387" w:rsidP="00D4695E">
      <w:pPr>
        <w:jc w:val="center"/>
        <w:rPr>
          <w:rFonts w:ascii="Helvetica" w:hAnsi="Helvetica"/>
          <w:b/>
        </w:rPr>
      </w:pPr>
    </w:p>
    <w:p w14:paraId="194F1380" w14:textId="77777777" w:rsidR="00E91387" w:rsidRPr="00D4695E" w:rsidRDefault="00E91387" w:rsidP="00D4695E">
      <w:pPr>
        <w:jc w:val="center"/>
        <w:rPr>
          <w:rFonts w:ascii="Helvetica" w:hAnsi="Helvetica"/>
          <w:b/>
        </w:rPr>
      </w:pPr>
    </w:p>
    <w:p w14:paraId="5351A370" w14:textId="1C246482" w:rsidR="00B775FE" w:rsidRDefault="00ED4D96" w:rsidP="00D4695E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Castione</w:t>
      </w:r>
      <w:r w:rsidR="005957AD" w:rsidRPr="00000160">
        <w:rPr>
          <w:rFonts w:ascii="Helvetica" w:hAnsi="Helvetica"/>
          <w:sz w:val="20"/>
          <w:szCs w:val="20"/>
        </w:rPr>
        <w:t xml:space="preserve">, </w:t>
      </w:r>
      <w:r w:rsidR="00AD5715">
        <w:rPr>
          <w:rFonts w:ascii="Helvetica" w:hAnsi="Helvetica"/>
          <w:sz w:val="20"/>
          <w:szCs w:val="20"/>
        </w:rPr>
        <w:t>marzo</w:t>
      </w:r>
      <w:r w:rsidR="00D37847" w:rsidRPr="00000160">
        <w:rPr>
          <w:rFonts w:ascii="Helvetica" w:hAnsi="Helvetica"/>
          <w:sz w:val="20"/>
          <w:szCs w:val="20"/>
        </w:rPr>
        <w:t xml:space="preserve"> 2016</w:t>
      </w:r>
      <w:r w:rsidR="00D4695E" w:rsidRPr="00000160">
        <w:rPr>
          <w:rFonts w:ascii="Helvetica" w:hAnsi="Helvetica"/>
          <w:sz w:val="20"/>
          <w:szCs w:val="20"/>
        </w:rPr>
        <w:t xml:space="preserve">. </w:t>
      </w:r>
      <w:r w:rsidR="00C70528">
        <w:rPr>
          <w:rFonts w:ascii="Helvetica" w:hAnsi="Helvetica"/>
          <w:sz w:val="20"/>
          <w:szCs w:val="20"/>
        </w:rPr>
        <w:t xml:space="preserve">Il tema </w:t>
      </w:r>
      <w:r w:rsidR="00FE5412">
        <w:rPr>
          <w:rFonts w:ascii="Helvetica" w:hAnsi="Helvetica"/>
          <w:sz w:val="20"/>
          <w:szCs w:val="20"/>
        </w:rPr>
        <w:t>“</w:t>
      </w:r>
      <w:r w:rsidR="00C70528">
        <w:rPr>
          <w:rFonts w:ascii="Helvetica" w:hAnsi="Helvetica"/>
          <w:sz w:val="20"/>
          <w:szCs w:val="20"/>
        </w:rPr>
        <w:t>eventi</w:t>
      </w:r>
      <w:r w:rsidR="00FE5412">
        <w:rPr>
          <w:rFonts w:ascii="Helvetica" w:hAnsi="Helvetica"/>
          <w:sz w:val="20"/>
          <w:szCs w:val="20"/>
        </w:rPr>
        <w:t>”</w:t>
      </w:r>
      <w:r w:rsidR="00C70528">
        <w:rPr>
          <w:rFonts w:ascii="Helvetica" w:hAnsi="Helvetica"/>
          <w:sz w:val="20"/>
          <w:szCs w:val="20"/>
        </w:rPr>
        <w:t xml:space="preserve"> è di grande attualità negli ultimi giorni, con siti, giornali e </w:t>
      </w:r>
      <w:r w:rsidR="00FE5412">
        <w:rPr>
          <w:rFonts w:ascii="Helvetica" w:hAnsi="Helvetica"/>
          <w:sz w:val="20"/>
          <w:szCs w:val="20"/>
        </w:rPr>
        <w:t xml:space="preserve">organi di </w:t>
      </w:r>
      <w:r w:rsidR="00C70528">
        <w:rPr>
          <w:rFonts w:ascii="Helvetica" w:hAnsi="Helvetica"/>
          <w:sz w:val="20"/>
          <w:szCs w:val="20"/>
        </w:rPr>
        <w:t>informazione</w:t>
      </w:r>
      <w:r w:rsidR="00224C11">
        <w:rPr>
          <w:rFonts w:ascii="Helvetica" w:hAnsi="Helvetica"/>
          <w:sz w:val="20"/>
          <w:szCs w:val="20"/>
        </w:rPr>
        <w:t xml:space="preserve"> che rilanciano notizie sulla Rotonda di Locarno.</w:t>
      </w:r>
      <w:r w:rsidR="00C70528">
        <w:rPr>
          <w:rFonts w:ascii="Helvetica" w:hAnsi="Helvetica"/>
          <w:sz w:val="20"/>
          <w:szCs w:val="20"/>
        </w:rPr>
        <w:t xml:space="preserve"> </w:t>
      </w:r>
      <w:r w:rsidR="00224C11">
        <w:rPr>
          <w:rFonts w:ascii="Helvetica" w:hAnsi="Helvetica"/>
          <w:sz w:val="20"/>
          <w:szCs w:val="20"/>
        </w:rPr>
        <w:t>U</w:t>
      </w:r>
      <w:r w:rsidR="00C70528">
        <w:rPr>
          <w:rFonts w:ascii="Helvetica" w:hAnsi="Helvetica"/>
          <w:sz w:val="20"/>
          <w:szCs w:val="20"/>
        </w:rPr>
        <w:t xml:space="preserve">na visione che spesso dimentica uno dei fattori più importanti nella realizzazione di un </w:t>
      </w:r>
      <w:r w:rsidR="006B1263">
        <w:rPr>
          <w:rFonts w:ascii="Helvetica" w:hAnsi="Helvetica"/>
          <w:sz w:val="20"/>
          <w:szCs w:val="20"/>
        </w:rPr>
        <w:t>appuntamento live</w:t>
      </w:r>
      <w:r w:rsidR="006C5542">
        <w:rPr>
          <w:rFonts w:ascii="Helvetica" w:hAnsi="Helvetica"/>
          <w:sz w:val="20"/>
          <w:szCs w:val="20"/>
        </w:rPr>
        <w:t>, che sia di piccole o grandi dimensioni</w:t>
      </w:r>
      <w:r w:rsidR="00C70528">
        <w:rPr>
          <w:rFonts w:ascii="Helvetica" w:hAnsi="Helvetica"/>
          <w:sz w:val="20"/>
          <w:szCs w:val="20"/>
        </w:rPr>
        <w:t xml:space="preserve">: </w:t>
      </w:r>
      <w:r w:rsidR="00432636" w:rsidRPr="00432636">
        <w:rPr>
          <w:rFonts w:ascii="Helvetica" w:hAnsi="Helvetica"/>
          <w:i/>
          <w:sz w:val="20"/>
          <w:szCs w:val="20"/>
        </w:rPr>
        <w:t>la</w:t>
      </w:r>
      <w:r w:rsidR="00C70528" w:rsidRPr="00432636">
        <w:rPr>
          <w:rFonts w:ascii="Helvetica" w:hAnsi="Helvetica"/>
          <w:i/>
          <w:sz w:val="20"/>
          <w:szCs w:val="20"/>
        </w:rPr>
        <w:t xml:space="preserve"> Sicurezza</w:t>
      </w:r>
      <w:r w:rsidR="00C70528">
        <w:rPr>
          <w:rFonts w:ascii="Helvetica" w:hAnsi="Helvetica"/>
          <w:sz w:val="20"/>
          <w:szCs w:val="20"/>
        </w:rPr>
        <w:t xml:space="preserve">. La Città di Lugano ha </w:t>
      </w:r>
      <w:r w:rsidR="00432636">
        <w:rPr>
          <w:rFonts w:ascii="Helvetica" w:hAnsi="Helvetica"/>
          <w:sz w:val="20"/>
          <w:szCs w:val="20"/>
        </w:rPr>
        <w:t xml:space="preserve">recentemente </w:t>
      </w:r>
      <w:r w:rsidR="005B27C6">
        <w:rPr>
          <w:rFonts w:ascii="Helvetica" w:hAnsi="Helvetica"/>
          <w:sz w:val="20"/>
          <w:szCs w:val="20"/>
        </w:rPr>
        <w:t xml:space="preserve">affrontato il tema </w:t>
      </w:r>
      <w:r w:rsidR="00C70528">
        <w:rPr>
          <w:rFonts w:ascii="Helvetica" w:hAnsi="Helvetica"/>
          <w:sz w:val="20"/>
          <w:szCs w:val="20"/>
        </w:rPr>
        <w:t>approfondendo gli aspetti legati alle tensostrutture</w:t>
      </w:r>
      <w:r w:rsidR="009D07E2">
        <w:rPr>
          <w:rFonts w:ascii="Helvetica" w:hAnsi="Helvetica"/>
          <w:sz w:val="20"/>
          <w:szCs w:val="20"/>
        </w:rPr>
        <w:t xml:space="preserve">, </w:t>
      </w:r>
      <w:r w:rsidR="00C70528">
        <w:rPr>
          <w:rFonts w:ascii="Helvetica" w:hAnsi="Helvetica"/>
          <w:sz w:val="20"/>
          <w:szCs w:val="20"/>
        </w:rPr>
        <w:t>materiali utilizzati</w:t>
      </w:r>
      <w:r w:rsidR="009D07E2">
        <w:rPr>
          <w:rFonts w:ascii="Helvetica" w:hAnsi="Helvetica"/>
          <w:sz w:val="20"/>
          <w:szCs w:val="20"/>
        </w:rPr>
        <w:t xml:space="preserve"> e, dati alla mano, facendo un’attenta analisi dei rischi</w:t>
      </w:r>
      <w:r w:rsidR="00C70528">
        <w:rPr>
          <w:rFonts w:ascii="Helvetica" w:hAnsi="Helvetica"/>
          <w:sz w:val="20"/>
          <w:szCs w:val="20"/>
        </w:rPr>
        <w:t xml:space="preserve">. Troppo spesso infatti, le strutture che ospitano gli eventi sono posate non correttamente, coperte con teli sporchi o non certificati, con il </w:t>
      </w:r>
      <w:r w:rsidR="00E24530">
        <w:rPr>
          <w:rFonts w:ascii="Helvetica" w:hAnsi="Helvetica"/>
          <w:sz w:val="20"/>
          <w:szCs w:val="20"/>
        </w:rPr>
        <w:t>pericolo</w:t>
      </w:r>
      <w:r w:rsidR="00C70528">
        <w:rPr>
          <w:rFonts w:ascii="Helvetica" w:hAnsi="Helvetica"/>
          <w:sz w:val="20"/>
          <w:szCs w:val="20"/>
        </w:rPr>
        <w:t xml:space="preserve"> di possibili incidenti a carico del pubblico partecipante.</w:t>
      </w:r>
      <w:r w:rsidR="00432636">
        <w:rPr>
          <w:rFonts w:ascii="Helvetica" w:hAnsi="Helvetica"/>
          <w:sz w:val="20"/>
          <w:szCs w:val="20"/>
        </w:rPr>
        <w:t xml:space="preserve"> </w:t>
      </w:r>
    </w:p>
    <w:p w14:paraId="1215550A" w14:textId="77777777" w:rsidR="00C70528" w:rsidRDefault="00C70528" w:rsidP="00D4695E">
      <w:pPr>
        <w:jc w:val="both"/>
        <w:rPr>
          <w:rFonts w:ascii="Helvetica" w:hAnsi="Helvetica"/>
          <w:sz w:val="20"/>
          <w:szCs w:val="20"/>
        </w:rPr>
      </w:pPr>
    </w:p>
    <w:p w14:paraId="7CFB0566" w14:textId="750141C8" w:rsidR="00C72A26" w:rsidRDefault="00432636" w:rsidP="00D4695E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Un primo concreto risultato è stata la decisione da parte della </w:t>
      </w:r>
      <w:r w:rsidR="00B90BFB">
        <w:rPr>
          <w:rFonts w:ascii="Helvetica" w:hAnsi="Helvetica"/>
          <w:sz w:val="20"/>
          <w:szCs w:val="20"/>
        </w:rPr>
        <w:t>Mu</w:t>
      </w:r>
      <w:r w:rsidR="00C70528">
        <w:rPr>
          <w:rFonts w:ascii="Helvetica" w:hAnsi="Helvetica"/>
          <w:sz w:val="20"/>
          <w:szCs w:val="20"/>
        </w:rPr>
        <w:t>nicipalità di sostituire tutti i teli dei gazebo mo</w:t>
      </w:r>
      <w:r w:rsidR="009D07E2">
        <w:rPr>
          <w:rFonts w:ascii="Helvetica" w:hAnsi="Helvetica"/>
          <w:sz w:val="20"/>
          <w:szCs w:val="20"/>
        </w:rPr>
        <w:t>dello SUMMER con nuove coperture</w:t>
      </w:r>
      <w:r w:rsidR="00C70528">
        <w:rPr>
          <w:rFonts w:ascii="Helvetica" w:hAnsi="Helvetica"/>
          <w:sz w:val="20"/>
          <w:szCs w:val="20"/>
        </w:rPr>
        <w:t xml:space="preserve">, seguendo le norme indicate dalle certificazioni </w:t>
      </w:r>
      <w:r w:rsidR="00B90BFB">
        <w:rPr>
          <w:rFonts w:ascii="Helvetica" w:hAnsi="Helvetica"/>
          <w:sz w:val="20"/>
          <w:szCs w:val="20"/>
        </w:rPr>
        <w:t>VKF 5.2. I nuovi teli saranno realizzati s</w:t>
      </w:r>
      <w:r w:rsidR="00CE20C4">
        <w:rPr>
          <w:rFonts w:ascii="Helvetica" w:hAnsi="Helvetica"/>
          <w:sz w:val="20"/>
          <w:szCs w:val="20"/>
        </w:rPr>
        <w:t xml:space="preserve">u misura </w:t>
      </w:r>
      <w:r w:rsidR="00816BA7">
        <w:rPr>
          <w:rFonts w:ascii="Helvetica" w:hAnsi="Helvetica"/>
          <w:sz w:val="20"/>
          <w:szCs w:val="20"/>
        </w:rPr>
        <w:t>da EVENTMORE</w:t>
      </w:r>
      <w:r w:rsidR="005B27C6">
        <w:rPr>
          <w:rFonts w:ascii="Helvetica" w:hAnsi="Helvetica"/>
          <w:sz w:val="20"/>
          <w:szCs w:val="20"/>
        </w:rPr>
        <w:t xml:space="preserve">, azienda Ticinese leader del settore, </w:t>
      </w:r>
      <w:r w:rsidR="00CE20C4">
        <w:rPr>
          <w:rFonts w:ascii="Helvetica" w:hAnsi="Helvetica"/>
          <w:sz w:val="20"/>
          <w:szCs w:val="20"/>
        </w:rPr>
        <w:t xml:space="preserve">e </w:t>
      </w:r>
      <w:r w:rsidR="00B90BFB">
        <w:rPr>
          <w:rFonts w:ascii="Helvetica" w:hAnsi="Helvetica"/>
          <w:sz w:val="20"/>
          <w:szCs w:val="20"/>
        </w:rPr>
        <w:t xml:space="preserve">consegnati prima dell’inizio dei prossimi eventi e potranno essere utilizzati per 5 anni, durata del certificato di </w:t>
      </w:r>
      <w:proofErr w:type="spellStart"/>
      <w:r w:rsidR="00B90BFB">
        <w:rPr>
          <w:rFonts w:ascii="Helvetica" w:hAnsi="Helvetica"/>
          <w:sz w:val="20"/>
          <w:szCs w:val="20"/>
        </w:rPr>
        <w:t>ignifugabilità</w:t>
      </w:r>
      <w:proofErr w:type="spellEnd"/>
      <w:r w:rsidR="00B90BFB">
        <w:rPr>
          <w:rFonts w:ascii="Helvetica" w:hAnsi="Helvetica"/>
          <w:sz w:val="20"/>
          <w:szCs w:val="20"/>
        </w:rPr>
        <w:t xml:space="preserve"> dei teli stessi. </w:t>
      </w:r>
    </w:p>
    <w:p w14:paraId="549919A6" w14:textId="77777777" w:rsidR="009651DD" w:rsidRDefault="009651DD" w:rsidP="00D4695E">
      <w:pPr>
        <w:jc w:val="both"/>
        <w:rPr>
          <w:rFonts w:ascii="Helvetica" w:hAnsi="Helvetica"/>
          <w:sz w:val="20"/>
          <w:szCs w:val="20"/>
        </w:rPr>
      </w:pPr>
    </w:p>
    <w:p w14:paraId="094B9573" w14:textId="17E7C393" w:rsidR="007B5E64" w:rsidRDefault="009651DD" w:rsidP="00D4695E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Dal tavolo di discussione sono inoltre emersi altri elementi</w:t>
      </w:r>
      <w:r w:rsidR="00816BA7">
        <w:rPr>
          <w:rFonts w:ascii="Helvetica" w:hAnsi="Helvetica"/>
          <w:sz w:val="20"/>
          <w:szCs w:val="20"/>
        </w:rPr>
        <w:t xml:space="preserve">, sempre connessi alla questione </w:t>
      </w:r>
      <w:r w:rsidR="00816BA7" w:rsidRPr="000449AE">
        <w:rPr>
          <w:rFonts w:ascii="Helvetica" w:hAnsi="Helvetica"/>
          <w:i/>
          <w:sz w:val="20"/>
          <w:szCs w:val="20"/>
        </w:rPr>
        <w:t>Sicurezza</w:t>
      </w:r>
      <w:r w:rsidR="00816BA7">
        <w:rPr>
          <w:rFonts w:ascii="Helvetica" w:hAnsi="Helvetica"/>
          <w:sz w:val="20"/>
          <w:szCs w:val="20"/>
        </w:rPr>
        <w:t>,</w:t>
      </w:r>
      <w:r>
        <w:rPr>
          <w:rFonts w:ascii="Helvetica" w:hAnsi="Helvetica"/>
          <w:sz w:val="20"/>
          <w:szCs w:val="20"/>
        </w:rPr>
        <w:t xml:space="preserve"> sui quali </w:t>
      </w:r>
      <w:r w:rsidR="00816BA7">
        <w:rPr>
          <w:rFonts w:ascii="Helvetica" w:hAnsi="Helvetica"/>
          <w:sz w:val="20"/>
          <w:szCs w:val="20"/>
        </w:rPr>
        <w:t>talvolta non</w:t>
      </w:r>
      <w:r>
        <w:rPr>
          <w:rFonts w:ascii="Helvetica" w:hAnsi="Helvetica"/>
          <w:sz w:val="20"/>
          <w:szCs w:val="20"/>
        </w:rPr>
        <w:t xml:space="preserve"> </w:t>
      </w:r>
      <w:r w:rsidR="00816BA7">
        <w:rPr>
          <w:rFonts w:ascii="Helvetica" w:hAnsi="Helvetica"/>
          <w:sz w:val="20"/>
          <w:szCs w:val="20"/>
        </w:rPr>
        <w:t>è posta la dovuta attenzione</w:t>
      </w:r>
      <w:r w:rsidR="00B90BFB">
        <w:rPr>
          <w:rFonts w:ascii="Helvetica" w:hAnsi="Helvetica"/>
          <w:sz w:val="20"/>
          <w:szCs w:val="20"/>
        </w:rPr>
        <w:t>: soli</w:t>
      </w:r>
      <w:r w:rsidR="001778B7">
        <w:rPr>
          <w:rFonts w:ascii="Helvetica" w:hAnsi="Helvetica"/>
          <w:sz w:val="20"/>
          <w:szCs w:val="20"/>
        </w:rPr>
        <w:t xml:space="preserve">dità delle strutture, corretta </w:t>
      </w:r>
      <w:r w:rsidR="00B90BFB">
        <w:rPr>
          <w:rFonts w:ascii="Helvetica" w:hAnsi="Helvetica"/>
          <w:sz w:val="20"/>
          <w:szCs w:val="20"/>
        </w:rPr>
        <w:t xml:space="preserve">posa e montaggio </w:t>
      </w:r>
      <w:r w:rsidR="00816BA7">
        <w:rPr>
          <w:rFonts w:ascii="Helvetica" w:hAnsi="Helvetica"/>
          <w:sz w:val="20"/>
          <w:szCs w:val="20"/>
        </w:rPr>
        <w:t xml:space="preserve">delle stesse </w:t>
      </w:r>
      <w:r w:rsidR="00B90BFB">
        <w:rPr>
          <w:rFonts w:ascii="Helvetica" w:hAnsi="Helvetica"/>
          <w:sz w:val="20"/>
          <w:szCs w:val="20"/>
        </w:rPr>
        <w:t xml:space="preserve">secondo le normative esistenti, </w:t>
      </w:r>
      <w:r w:rsidR="0057734C">
        <w:rPr>
          <w:rFonts w:ascii="Helvetica" w:hAnsi="Helvetica"/>
          <w:sz w:val="20"/>
          <w:szCs w:val="20"/>
        </w:rPr>
        <w:t xml:space="preserve">l’utilizzo </w:t>
      </w:r>
      <w:r w:rsidR="001778B7">
        <w:rPr>
          <w:rFonts w:ascii="Helvetica" w:hAnsi="Helvetica"/>
          <w:sz w:val="20"/>
          <w:szCs w:val="20"/>
        </w:rPr>
        <w:t>di pavimenti</w:t>
      </w:r>
      <w:r w:rsidR="00B90BFB">
        <w:rPr>
          <w:rFonts w:ascii="Helvetica" w:hAnsi="Helvetica"/>
          <w:sz w:val="20"/>
          <w:szCs w:val="20"/>
        </w:rPr>
        <w:t xml:space="preserve"> ignifughi ed antiscivolo, </w:t>
      </w:r>
      <w:r w:rsidR="006C5542">
        <w:rPr>
          <w:rFonts w:ascii="Helvetica" w:hAnsi="Helvetica"/>
          <w:sz w:val="20"/>
          <w:szCs w:val="20"/>
        </w:rPr>
        <w:t>le uscite di sicurezza e relativi</w:t>
      </w:r>
      <w:r w:rsidR="00B90BFB">
        <w:rPr>
          <w:rFonts w:ascii="Helvetica" w:hAnsi="Helvetica"/>
          <w:sz w:val="20"/>
          <w:szCs w:val="20"/>
        </w:rPr>
        <w:t xml:space="preserve"> percorsi e gli importanti risvolti in materia di antincendio. </w:t>
      </w:r>
      <w:r w:rsidR="006C5542">
        <w:rPr>
          <w:rFonts w:ascii="Helvetica" w:hAnsi="Helvetica"/>
          <w:sz w:val="20"/>
          <w:szCs w:val="20"/>
        </w:rPr>
        <w:t>Non di ultima importanza, occorre sempre tenere</w:t>
      </w:r>
      <w:r w:rsidR="00816BA7">
        <w:rPr>
          <w:rFonts w:ascii="Helvetica" w:hAnsi="Helvetica"/>
          <w:sz w:val="20"/>
          <w:szCs w:val="20"/>
        </w:rPr>
        <w:t xml:space="preserve"> in consi</w:t>
      </w:r>
      <w:r w:rsidR="006C5542">
        <w:rPr>
          <w:rFonts w:ascii="Helvetica" w:hAnsi="Helvetica"/>
          <w:sz w:val="20"/>
          <w:szCs w:val="20"/>
        </w:rPr>
        <w:t>derazione che i materiali di copertura come gazebi e capannoni vengono utilizzati da utenti inesperti e devono quindi essere assolutamente idonei.</w:t>
      </w:r>
      <w:r w:rsidR="007B5E64">
        <w:rPr>
          <w:rFonts w:ascii="Helvetica" w:hAnsi="Helvetica"/>
          <w:sz w:val="20"/>
          <w:szCs w:val="20"/>
        </w:rPr>
        <w:t xml:space="preserve"> L’attenzione alla </w:t>
      </w:r>
      <w:r w:rsidR="007B5E64" w:rsidRPr="00934B2C">
        <w:rPr>
          <w:rFonts w:ascii="Helvetica" w:hAnsi="Helvetica"/>
          <w:i/>
          <w:sz w:val="20"/>
          <w:szCs w:val="20"/>
        </w:rPr>
        <w:t>Sicurezza</w:t>
      </w:r>
      <w:r w:rsidR="007B5E64" w:rsidRPr="004B601C">
        <w:rPr>
          <w:rFonts w:ascii="Helvetica" w:hAnsi="Helvetica"/>
          <w:sz w:val="20"/>
          <w:szCs w:val="20"/>
        </w:rPr>
        <w:t xml:space="preserve"> riduce il fattore rischio </w:t>
      </w:r>
      <w:r w:rsidR="007B5E64">
        <w:rPr>
          <w:rFonts w:ascii="Helvetica" w:hAnsi="Helvetica"/>
          <w:sz w:val="20"/>
          <w:szCs w:val="20"/>
        </w:rPr>
        <w:t xml:space="preserve">insito per sua natura </w:t>
      </w:r>
      <w:r w:rsidR="007B5E64" w:rsidRPr="004B601C">
        <w:rPr>
          <w:rFonts w:ascii="Helvetica" w:hAnsi="Helvetica"/>
          <w:sz w:val="20"/>
          <w:szCs w:val="20"/>
        </w:rPr>
        <w:t>nei cambiamenti climatici, che si manifestano anche nel nostro territorio.</w:t>
      </w:r>
    </w:p>
    <w:p w14:paraId="5BA7522E" w14:textId="38C10501" w:rsidR="00C111E0" w:rsidRDefault="00B90BFB" w:rsidP="00D4695E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Ogni evento infatti deve </w:t>
      </w:r>
      <w:r w:rsidR="00816BA7">
        <w:rPr>
          <w:rFonts w:ascii="Helvetica" w:hAnsi="Helvetica"/>
          <w:sz w:val="20"/>
          <w:szCs w:val="20"/>
        </w:rPr>
        <w:t xml:space="preserve">inoltre </w:t>
      </w:r>
      <w:r>
        <w:rPr>
          <w:rFonts w:ascii="Helvetica" w:hAnsi="Helvetica"/>
          <w:sz w:val="20"/>
          <w:szCs w:val="20"/>
        </w:rPr>
        <w:t>produrre una serie di documentazioni come richiesto dalla AICAA, l’Associazione degli Istituti Cantonali di Assicurazione Antincendio, anche per le strutture provvisorie. Al termine della fase di cantiere che precede l</w:t>
      </w:r>
      <w:r w:rsidR="00E91387">
        <w:rPr>
          <w:rFonts w:ascii="Helvetica" w:hAnsi="Helvetica"/>
          <w:sz w:val="20"/>
          <w:szCs w:val="20"/>
        </w:rPr>
        <w:t>’</w:t>
      </w:r>
      <w:r>
        <w:rPr>
          <w:rFonts w:ascii="Helvetica" w:hAnsi="Helvetica"/>
          <w:sz w:val="20"/>
          <w:szCs w:val="20"/>
        </w:rPr>
        <w:t>apertura dell’evento</w:t>
      </w:r>
      <w:r w:rsidR="00007E9F">
        <w:rPr>
          <w:rFonts w:ascii="Helvetica" w:hAnsi="Helvetica"/>
          <w:sz w:val="20"/>
          <w:szCs w:val="20"/>
        </w:rPr>
        <w:t>,</w:t>
      </w:r>
      <w:r>
        <w:rPr>
          <w:rFonts w:ascii="Helvetica" w:hAnsi="Helvetica"/>
          <w:sz w:val="20"/>
          <w:szCs w:val="20"/>
        </w:rPr>
        <w:t xml:space="preserve"> sono richiesti l’Attestato di Conformità e</w:t>
      </w:r>
      <w:r w:rsidR="00E91387">
        <w:rPr>
          <w:rFonts w:ascii="Helvetica" w:hAnsi="Helvetica"/>
          <w:sz w:val="20"/>
          <w:szCs w:val="20"/>
        </w:rPr>
        <w:t>d il Certificato di Collaudo che verranno valutati dagli esperti della AICAA (l’elenco dei professionisti abilitati è disponibile al link:</w:t>
      </w:r>
      <w:r w:rsidR="00E91387" w:rsidRPr="00E91387">
        <w:rPr>
          <w:rFonts w:ascii="Helvetica" w:hAnsi="Helvetica"/>
          <w:sz w:val="20"/>
          <w:szCs w:val="20"/>
        </w:rPr>
        <w:t xml:space="preserve"> </w:t>
      </w:r>
    </w:p>
    <w:p w14:paraId="0CAA6C8B" w14:textId="15ECA942" w:rsidR="00C111E0" w:rsidRDefault="00701460" w:rsidP="00D4695E">
      <w:pPr>
        <w:jc w:val="both"/>
        <w:rPr>
          <w:rFonts w:ascii="Helvetica" w:hAnsi="Helvetica"/>
          <w:sz w:val="20"/>
          <w:szCs w:val="20"/>
        </w:rPr>
      </w:pPr>
      <w:hyperlink r:id="rId8" w:history="1">
        <w:r w:rsidR="00C111E0" w:rsidRPr="00E52F5A">
          <w:rPr>
            <w:rStyle w:val="Collegamentoipertestuale"/>
            <w:rFonts w:ascii="Helvetica" w:hAnsi="Helvetica"/>
            <w:sz w:val="20"/>
            <w:szCs w:val="20"/>
          </w:rPr>
          <w:t>http://www4.ti.ch/dt/sg/udc/temi/domande-di-costruzione/domande-di-costruzione/polizia-del-fuoco/tecnici-riconosciuti/</w:t>
        </w:r>
      </w:hyperlink>
    </w:p>
    <w:p w14:paraId="389097FC" w14:textId="77777777" w:rsidR="00B90BFB" w:rsidRDefault="00B90BFB" w:rsidP="00D4695E">
      <w:pPr>
        <w:jc w:val="both"/>
        <w:rPr>
          <w:rFonts w:ascii="Helvetica" w:hAnsi="Helvetica"/>
          <w:sz w:val="20"/>
          <w:szCs w:val="20"/>
        </w:rPr>
      </w:pPr>
    </w:p>
    <w:p w14:paraId="5019534B" w14:textId="292CBEE4" w:rsidR="00B90BFB" w:rsidRDefault="00B90BFB" w:rsidP="00D4695E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EVENTMORE, d</w:t>
      </w:r>
      <w:r w:rsidR="00007E9F">
        <w:rPr>
          <w:rFonts w:ascii="Helvetica" w:hAnsi="Helvetica"/>
          <w:sz w:val="20"/>
          <w:szCs w:val="20"/>
        </w:rPr>
        <w:t xml:space="preserve">a sempre attenta al tema della </w:t>
      </w:r>
      <w:r w:rsidR="00007E9F" w:rsidRPr="00007E9F">
        <w:rPr>
          <w:rFonts w:ascii="Helvetica" w:hAnsi="Helvetica"/>
          <w:i/>
          <w:sz w:val="20"/>
          <w:szCs w:val="20"/>
        </w:rPr>
        <w:t>S</w:t>
      </w:r>
      <w:r w:rsidRPr="00007E9F">
        <w:rPr>
          <w:rFonts w:ascii="Helvetica" w:hAnsi="Helvetica"/>
          <w:i/>
          <w:sz w:val="20"/>
          <w:szCs w:val="20"/>
        </w:rPr>
        <w:t>icurezza</w:t>
      </w:r>
      <w:r w:rsidR="00AF7ED0">
        <w:rPr>
          <w:rFonts w:ascii="Helvetica" w:hAnsi="Helvetica"/>
          <w:sz w:val="20"/>
          <w:szCs w:val="20"/>
        </w:rPr>
        <w:t>, mette in opera</w:t>
      </w:r>
      <w:r>
        <w:rPr>
          <w:rFonts w:ascii="Helvetica" w:hAnsi="Helvetica"/>
          <w:sz w:val="20"/>
          <w:szCs w:val="20"/>
        </w:rPr>
        <w:t xml:space="preserve"> gli eventi seguendo le normative imposte dalla AICAA: nel 2015 infatti ha rinnovato completamente tutte le </w:t>
      </w:r>
      <w:r w:rsidR="00E91387">
        <w:rPr>
          <w:rFonts w:ascii="Helvetica" w:hAnsi="Helvetica"/>
          <w:sz w:val="20"/>
          <w:szCs w:val="20"/>
        </w:rPr>
        <w:t>coperture</w:t>
      </w:r>
      <w:r>
        <w:rPr>
          <w:rFonts w:ascii="Helvetica" w:hAnsi="Helvetica"/>
          <w:sz w:val="20"/>
          <w:szCs w:val="20"/>
        </w:rPr>
        <w:t xml:space="preserve"> </w:t>
      </w:r>
      <w:r w:rsidR="007F0FE3">
        <w:rPr>
          <w:rFonts w:ascii="Helvetica" w:hAnsi="Helvetica"/>
          <w:sz w:val="20"/>
          <w:szCs w:val="20"/>
        </w:rPr>
        <w:t xml:space="preserve">e </w:t>
      </w:r>
      <w:r w:rsidR="00AF7ED0">
        <w:rPr>
          <w:rFonts w:ascii="Helvetica" w:hAnsi="Helvetica"/>
          <w:sz w:val="20"/>
          <w:szCs w:val="20"/>
        </w:rPr>
        <w:t xml:space="preserve">le </w:t>
      </w:r>
      <w:r w:rsidR="007F0FE3">
        <w:rPr>
          <w:rFonts w:ascii="Helvetica" w:hAnsi="Helvetica"/>
          <w:sz w:val="20"/>
          <w:szCs w:val="20"/>
        </w:rPr>
        <w:t xml:space="preserve">pavimentazioni </w:t>
      </w:r>
      <w:r>
        <w:rPr>
          <w:rFonts w:ascii="Helvetica" w:hAnsi="Helvetica"/>
          <w:sz w:val="20"/>
          <w:szCs w:val="20"/>
        </w:rPr>
        <w:t xml:space="preserve">della Rotonda di Locarno, </w:t>
      </w:r>
      <w:r w:rsidR="00224C11">
        <w:rPr>
          <w:rFonts w:ascii="Helvetica" w:hAnsi="Helvetica"/>
          <w:sz w:val="20"/>
          <w:szCs w:val="20"/>
        </w:rPr>
        <w:t xml:space="preserve">progettando e </w:t>
      </w:r>
      <w:r w:rsidR="00E91387">
        <w:rPr>
          <w:rFonts w:ascii="Helvetica" w:hAnsi="Helvetica"/>
          <w:sz w:val="20"/>
          <w:szCs w:val="20"/>
        </w:rPr>
        <w:t xml:space="preserve">realizzando un villaggio interamente a norma e sicuro per </w:t>
      </w:r>
      <w:r w:rsidR="00AF7ED0">
        <w:rPr>
          <w:rFonts w:ascii="Helvetica" w:hAnsi="Helvetica"/>
          <w:sz w:val="20"/>
          <w:szCs w:val="20"/>
        </w:rPr>
        <w:t>gli oltre 100.</w:t>
      </w:r>
      <w:r w:rsidR="005B27C6">
        <w:rPr>
          <w:rFonts w:ascii="Helvetica" w:hAnsi="Helvetica"/>
          <w:sz w:val="20"/>
          <w:szCs w:val="20"/>
        </w:rPr>
        <w:t xml:space="preserve">000 visitatori </w:t>
      </w:r>
      <w:r w:rsidR="00E91387">
        <w:rPr>
          <w:rFonts w:ascii="Helvetica" w:hAnsi="Helvetica"/>
          <w:sz w:val="20"/>
          <w:szCs w:val="20"/>
        </w:rPr>
        <w:t>che hanno partecipato alle manifestazioni.</w:t>
      </w:r>
    </w:p>
    <w:p w14:paraId="2F6B6E0C" w14:textId="77777777" w:rsidR="00E91387" w:rsidRDefault="00E91387" w:rsidP="00D4695E">
      <w:pPr>
        <w:jc w:val="both"/>
        <w:rPr>
          <w:rFonts w:ascii="Helvetica" w:hAnsi="Helvetica"/>
          <w:sz w:val="20"/>
          <w:szCs w:val="20"/>
        </w:rPr>
      </w:pPr>
    </w:p>
    <w:p w14:paraId="5EC776FE" w14:textId="0911C1FC" w:rsidR="00CE2E7A" w:rsidRPr="004B601C" w:rsidRDefault="007F0FE3" w:rsidP="00767325">
      <w:pPr>
        <w:jc w:val="both"/>
        <w:rPr>
          <w:rFonts w:ascii="Helvetica" w:hAnsi="Helvetica"/>
          <w:sz w:val="20"/>
          <w:szCs w:val="20"/>
        </w:rPr>
      </w:pPr>
      <w:r w:rsidRPr="004B601C">
        <w:rPr>
          <w:rFonts w:ascii="Helvetica" w:hAnsi="Helvetica"/>
          <w:sz w:val="20"/>
          <w:szCs w:val="20"/>
        </w:rPr>
        <w:t xml:space="preserve">EVENTMORE ringrazia la Città di Lugano per l’attenzione posta nella </w:t>
      </w:r>
      <w:r w:rsidRPr="004B601C">
        <w:rPr>
          <w:rFonts w:ascii="Helvetica" w:hAnsi="Helvetica"/>
          <w:i/>
          <w:sz w:val="20"/>
          <w:szCs w:val="20"/>
        </w:rPr>
        <w:t xml:space="preserve">Sicurezza </w:t>
      </w:r>
      <w:r w:rsidRPr="004B601C">
        <w:rPr>
          <w:rFonts w:ascii="Helvetica" w:hAnsi="Helvetica"/>
          <w:sz w:val="20"/>
          <w:szCs w:val="20"/>
        </w:rPr>
        <w:t>degli eventi, elemento invisibile quanto essenziale per garantire ai frequentatori un</w:t>
      </w:r>
      <w:r w:rsidR="00C111E0" w:rsidRPr="004B601C">
        <w:rPr>
          <w:rFonts w:ascii="Helvetica" w:hAnsi="Helvetica"/>
          <w:sz w:val="20"/>
          <w:szCs w:val="20"/>
        </w:rPr>
        <w:t>a</w:t>
      </w:r>
      <w:r w:rsidRPr="004B601C">
        <w:rPr>
          <w:rFonts w:ascii="Helvetica" w:hAnsi="Helvetica"/>
          <w:sz w:val="20"/>
          <w:szCs w:val="20"/>
        </w:rPr>
        <w:t xml:space="preserve"> piacevole esperienza.</w:t>
      </w:r>
    </w:p>
    <w:p w14:paraId="7C5BD2FC" w14:textId="77777777" w:rsidR="00CE2E7A" w:rsidRPr="004B601C" w:rsidRDefault="00CE2E7A" w:rsidP="00767325">
      <w:pPr>
        <w:jc w:val="both"/>
        <w:rPr>
          <w:rFonts w:ascii="Helvetica" w:hAnsi="Helvetica"/>
          <w:sz w:val="20"/>
          <w:szCs w:val="20"/>
        </w:rPr>
      </w:pPr>
    </w:p>
    <w:p w14:paraId="132A68AC" w14:textId="79209F07" w:rsidR="00D4695E" w:rsidRPr="004B601C" w:rsidRDefault="00E91387" w:rsidP="00767325">
      <w:pPr>
        <w:jc w:val="both"/>
        <w:rPr>
          <w:rFonts w:ascii="Helvetica" w:hAnsi="Helvetica" w:cstheme="minorHAnsi"/>
          <w:sz w:val="20"/>
          <w:szCs w:val="20"/>
        </w:rPr>
      </w:pPr>
      <w:r w:rsidRPr="004B601C">
        <w:rPr>
          <w:rFonts w:ascii="Helvetica" w:hAnsi="Helvetica" w:cstheme="minorHAnsi"/>
          <w:sz w:val="20"/>
          <w:szCs w:val="20"/>
        </w:rPr>
        <w:t xml:space="preserve">Per </w:t>
      </w:r>
      <w:r w:rsidR="009651DD" w:rsidRPr="004B601C">
        <w:rPr>
          <w:rFonts w:ascii="Helvetica" w:hAnsi="Helvetica" w:cstheme="minorHAnsi"/>
          <w:sz w:val="20"/>
          <w:szCs w:val="20"/>
        </w:rPr>
        <w:t>informazioni</w:t>
      </w:r>
      <w:r w:rsidRPr="004B601C">
        <w:rPr>
          <w:rFonts w:ascii="Helvetica" w:hAnsi="Helvetica" w:cstheme="minorHAnsi"/>
          <w:sz w:val="20"/>
          <w:szCs w:val="20"/>
        </w:rPr>
        <w:t>:</w:t>
      </w:r>
    </w:p>
    <w:p w14:paraId="09ABE0F5" w14:textId="77777777" w:rsidR="00E91387" w:rsidRPr="004B601C" w:rsidRDefault="00E91387" w:rsidP="00767325">
      <w:pPr>
        <w:jc w:val="both"/>
        <w:rPr>
          <w:rFonts w:ascii="Helvetica" w:hAnsi="Helvetica" w:cstheme="minorHAnsi"/>
          <w:sz w:val="20"/>
          <w:szCs w:val="20"/>
        </w:rPr>
      </w:pPr>
    </w:p>
    <w:p w14:paraId="6DA0482C" w14:textId="78BD2EE0" w:rsidR="00E91387" w:rsidRDefault="00E91387" w:rsidP="00767325">
      <w:pPr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>EVENTMORE SA</w:t>
      </w:r>
    </w:p>
    <w:p w14:paraId="38FDB95E" w14:textId="2CB6FA3D" w:rsidR="00E91387" w:rsidRDefault="00E91387" w:rsidP="00767325">
      <w:pPr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>Via San Gottardo 18/d</w:t>
      </w:r>
    </w:p>
    <w:p w14:paraId="0CBC3E84" w14:textId="02AAB70D" w:rsidR="00E91387" w:rsidRPr="00767325" w:rsidRDefault="00E91387" w:rsidP="00767325">
      <w:pPr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>CH-6532 Castione</w:t>
      </w:r>
    </w:p>
    <w:sectPr w:rsidR="00E91387" w:rsidRPr="00767325" w:rsidSect="00767325">
      <w:headerReference w:type="default" r:id="rId9"/>
      <w:footerReference w:type="even" r:id="rId10"/>
      <w:footerReference w:type="default" r:id="rId11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165C1" w14:textId="77777777" w:rsidR="007720AB" w:rsidRDefault="007720AB" w:rsidP="00D454A1">
      <w:r>
        <w:separator/>
      </w:r>
    </w:p>
  </w:endnote>
  <w:endnote w:type="continuationSeparator" w:id="0">
    <w:p w14:paraId="0F9DA5C4" w14:textId="77777777" w:rsidR="007720AB" w:rsidRDefault="007720AB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CD67C8" w:rsidRPr="00BE5695" w14:paraId="21F8AF74" w14:textId="77777777" w:rsidTr="00A064C0">
      <w:tc>
        <w:tcPr>
          <w:tcW w:w="360" w:type="dxa"/>
          <w:shd w:val="clear" w:color="auto" w:fill="DBE5F1" w:themeFill="accent1" w:themeFillTint="33"/>
        </w:tcPr>
        <w:p w14:paraId="62225F15" w14:textId="77777777" w:rsidR="00CD67C8" w:rsidRPr="00BE5695" w:rsidRDefault="00CD67C8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5BA69D98" w14:textId="77777777" w:rsidR="00CD67C8" w:rsidRPr="00BE5695" w:rsidRDefault="00701460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CD67C8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5C6FC9CF" w14:textId="77777777" w:rsidR="00CD67C8" w:rsidRDefault="00CD67C8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7D47F" w14:textId="77777777" w:rsidR="00CD67C8" w:rsidRPr="00C46355" w:rsidRDefault="00CD67C8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701460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701460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CD67C8" w14:paraId="41CED53C" w14:textId="77777777" w:rsidTr="00141DDA">
      <w:tc>
        <w:tcPr>
          <w:tcW w:w="4785" w:type="dxa"/>
        </w:tcPr>
        <w:p w14:paraId="775FC082" w14:textId="77777777" w:rsidR="00CD67C8" w:rsidRDefault="00CD67C8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334E6136" wp14:editId="60F41EA5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2F693A28" w14:textId="77777777" w:rsidR="00CD67C8" w:rsidRPr="00C46355" w:rsidRDefault="00CD67C8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72E8DEFA" w14:textId="77777777" w:rsidR="00CD67C8" w:rsidRPr="00A064C0" w:rsidRDefault="00CD67C8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6ABF23D7" w14:textId="77777777" w:rsidR="00CD67C8" w:rsidRDefault="00CD67C8" w:rsidP="00141DDA">
          <w:pPr>
            <w:pStyle w:val="Pidipagina"/>
          </w:pPr>
        </w:p>
      </w:tc>
    </w:tr>
  </w:tbl>
  <w:p w14:paraId="36D72861" w14:textId="77777777" w:rsidR="00CD67C8" w:rsidRDefault="00CD67C8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1A9EEC" w14:textId="77777777" w:rsidR="007720AB" w:rsidRDefault="007720AB" w:rsidP="00D454A1">
      <w:r>
        <w:separator/>
      </w:r>
    </w:p>
  </w:footnote>
  <w:footnote w:type="continuationSeparator" w:id="0">
    <w:p w14:paraId="37CED7EB" w14:textId="77777777" w:rsidR="007720AB" w:rsidRDefault="007720AB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FE6D5" w14:textId="77777777" w:rsidR="00CD67C8" w:rsidRDefault="00CD67C8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1349B2C9" wp14:editId="0D5C91B4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0160"/>
    <w:rsid w:val="00002B57"/>
    <w:rsid w:val="000056E1"/>
    <w:rsid w:val="00007E9F"/>
    <w:rsid w:val="00015F78"/>
    <w:rsid w:val="0001736C"/>
    <w:rsid w:val="000229DB"/>
    <w:rsid w:val="00040DCE"/>
    <w:rsid w:val="000449AE"/>
    <w:rsid w:val="00047839"/>
    <w:rsid w:val="000B2B2D"/>
    <w:rsid w:val="000E1425"/>
    <w:rsid w:val="000E181F"/>
    <w:rsid w:val="001008EE"/>
    <w:rsid w:val="00101541"/>
    <w:rsid w:val="00112D6E"/>
    <w:rsid w:val="00115F10"/>
    <w:rsid w:val="00131A39"/>
    <w:rsid w:val="001330E7"/>
    <w:rsid w:val="001343B1"/>
    <w:rsid w:val="00141DDA"/>
    <w:rsid w:val="00142CB4"/>
    <w:rsid w:val="00153435"/>
    <w:rsid w:val="001559C0"/>
    <w:rsid w:val="00162F28"/>
    <w:rsid w:val="0017005B"/>
    <w:rsid w:val="0017502E"/>
    <w:rsid w:val="00176333"/>
    <w:rsid w:val="001778B7"/>
    <w:rsid w:val="001827C2"/>
    <w:rsid w:val="00183AC4"/>
    <w:rsid w:val="00184EF7"/>
    <w:rsid w:val="0019093A"/>
    <w:rsid w:val="001A3784"/>
    <w:rsid w:val="001B37CE"/>
    <w:rsid w:val="001B5AE8"/>
    <w:rsid w:val="001C5286"/>
    <w:rsid w:val="001E50EF"/>
    <w:rsid w:val="001E6966"/>
    <w:rsid w:val="001F1FF5"/>
    <w:rsid w:val="001F3910"/>
    <w:rsid w:val="002005E1"/>
    <w:rsid w:val="0020697A"/>
    <w:rsid w:val="00224C11"/>
    <w:rsid w:val="00226469"/>
    <w:rsid w:val="00237B76"/>
    <w:rsid w:val="00263F2F"/>
    <w:rsid w:val="00265C4D"/>
    <w:rsid w:val="002753C4"/>
    <w:rsid w:val="00282A5C"/>
    <w:rsid w:val="0028514B"/>
    <w:rsid w:val="002861C2"/>
    <w:rsid w:val="002B20B3"/>
    <w:rsid w:val="002B2EF4"/>
    <w:rsid w:val="002B38FE"/>
    <w:rsid w:val="002C0938"/>
    <w:rsid w:val="002C7160"/>
    <w:rsid w:val="002C7229"/>
    <w:rsid w:val="002F41C7"/>
    <w:rsid w:val="002F5C43"/>
    <w:rsid w:val="002F7C41"/>
    <w:rsid w:val="003030A8"/>
    <w:rsid w:val="00317CC7"/>
    <w:rsid w:val="003212E2"/>
    <w:rsid w:val="00325113"/>
    <w:rsid w:val="00340AB7"/>
    <w:rsid w:val="003461C5"/>
    <w:rsid w:val="0036061B"/>
    <w:rsid w:val="00377F23"/>
    <w:rsid w:val="00382A07"/>
    <w:rsid w:val="00384840"/>
    <w:rsid w:val="00386428"/>
    <w:rsid w:val="00393F1F"/>
    <w:rsid w:val="003B1B72"/>
    <w:rsid w:val="003C2451"/>
    <w:rsid w:val="003D287B"/>
    <w:rsid w:val="003E3ACB"/>
    <w:rsid w:val="003F16BD"/>
    <w:rsid w:val="00404C3B"/>
    <w:rsid w:val="00404ED5"/>
    <w:rsid w:val="0041067C"/>
    <w:rsid w:val="00432636"/>
    <w:rsid w:val="00436AFF"/>
    <w:rsid w:val="00440F2F"/>
    <w:rsid w:val="00457709"/>
    <w:rsid w:val="00465D03"/>
    <w:rsid w:val="0048112E"/>
    <w:rsid w:val="00481583"/>
    <w:rsid w:val="00494F9E"/>
    <w:rsid w:val="004A3BF5"/>
    <w:rsid w:val="004A5CA1"/>
    <w:rsid w:val="004B601C"/>
    <w:rsid w:val="004C3086"/>
    <w:rsid w:val="004D52E3"/>
    <w:rsid w:val="004E2758"/>
    <w:rsid w:val="004F3AE5"/>
    <w:rsid w:val="004F4B49"/>
    <w:rsid w:val="004F4FDF"/>
    <w:rsid w:val="0050190B"/>
    <w:rsid w:val="00505003"/>
    <w:rsid w:val="00513024"/>
    <w:rsid w:val="0052415C"/>
    <w:rsid w:val="00527963"/>
    <w:rsid w:val="0054697F"/>
    <w:rsid w:val="005505C4"/>
    <w:rsid w:val="00560DD5"/>
    <w:rsid w:val="00561FCC"/>
    <w:rsid w:val="00567583"/>
    <w:rsid w:val="0057734C"/>
    <w:rsid w:val="005839E9"/>
    <w:rsid w:val="00587B88"/>
    <w:rsid w:val="005916A6"/>
    <w:rsid w:val="00593B6C"/>
    <w:rsid w:val="005957AD"/>
    <w:rsid w:val="00595A02"/>
    <w:rsid w:val="005A06DB"/>
    <w:rsid w:val="005B27C6"/>
    <w:rsid w:val="005D3776"/>
    <w:rsid w:val="005D69BD"/>
    <w:rsid w:val="005E0832"/>
    <w:rsid w:val="005F63E4"/>
    <w:rsid w:val="00612CFE"/>
    <w:rsid w:val="0062598B"/>
    <w:rsid w:val="00634AFA"/>
    <w:rsid w:val="00637D55"/>
    <w:rsid w:val="00644E76"/>
    <w:rsid w:val="006528DA"/>
    <w:rsid w:val="00657430"/>
    <w:rsid w:val="00657AF2"/>
    <w:rsid w:val="00657C2C"/>
    <w:rsid w:val="00660444"/>
    <w:rsid w:val="00667810"/>
    <w:rsid w:val="0067258F"/>
    <w:rsid w:val="00672E54"/>
    <w:rsid w:val="00673183"/>
    <w:rsid w:val="00673AA2"/>
    <w:rsid w:val="0067714D"/>
    <w:rsid w:val="00687522"/>
    <w:rsid w:val="006A77BF"/>
    <w:rsid w:val="006B1263"/>
    <w:rsid w:val="006C5542"/>
    <w:rsid w:val="006E2F1F"/>
    <w:rsid w:val="006E7713"/>
    <w:rsid w:val="006F0FC1"/>
    <w:rsid w:val="006F54BA"/>
    <w:rsid w:val="006F736C"/>
    <w:rsid w:val="006F78D9"/>
    <w:rsid w:val="00701460"/>
    <w:rsid w:val="007037DB"/>
    <w:rsid w:val="00723016"/>
    <w:rsid w:val="00740E51"/>
    <w:rsid w:val="007509B2"/>
    <w:rsid w:val="00766173"/>
    <w:rsid w:val="007670E5"/>
    <w:rsid w:val="00767325"/>
    <w:rsid w:val="007702B2"/>
    <w:rsid w:val="007720AB"/>
    <w:rsid w:val="00773573"/>
    <w:rsid w:val="00773782"/>
    <w:rsid w:val="00790227"/>
    <w:rsid w:val="00797F55"/>
    <w:rsid w:val="007B5E64"/>
    <w:rsid w:val="007C6BD2"/>
    <w:rsid w:val="007C778A"/>
    <w:rsid w:val="007D3E11"/>
    <w:rsid w:val="007D509D"/>
    <w:rsid w:val="007D7733"/>
    <w:rsid w:val="007E6713"/>
    <w:rsid w:val="007F0FE3"/>
    <w:rsid w:val="007F6C41"/>
    <w:rsid w:val="00816BA7"/>
    <w:rsid w:val="00817A6C"/>
    <w:rsid w:val="00833068"/>
    <w:rsid w:val="00840DD7"/>
    <w:rsid w:val="00851BBF"/>
    <w:rsid w:val="00856C21"/>
    <w:rsid w:val="00857B82"/>
    <w:rsid w:val="00861B55"/>
    <w:rsid w:val="008754FE"/>
    <w:rsid w:val="00880DBF"/>
    <w:rsid w:val="00893194"/>
    <w:rsid w:val="008B3C9D"/>
    <w:rsid w:val="008D2D08"/>
    <w:rsid w:val="008D528E"/>
    <w:rsid w:val="008F7F53"/>
    <w:rsid w:val="009047DF"/>
    <w:rsid w:val="00906113"/>
    <w:rsid w:val="0092671E"/>
    <w:rsid w:val="00926EFF"/>
    <w:rsid w:val="0093096C"/>
    <w:rsid w:val="00934B2C"/>
    <w:rsid w:val="009475CD"/>
    <w:rsid w:val="00951C80"/>
    <w:rsid w:val="0095491D"/>
    <w:rsid w:val="009651DD"/>
    <w:rsid w:val="00967F91"/>
    <w:rsid w:val="0097500C"/>
    <w:rsid w:val="009838B0"/>
    <w:rsid w:val="00987BE9"/>
    <w:rsid w:val="00990C01"/>
    <w:rsid w:val="0099475E"/>
    <w:rsid w:val="009A0B44"/>
    <w:rsid w:val="009A57D4"/>
    <w:rsid w:val="009C75F5"/>
    <w:rsid w:val="009D07E2"/>
    <w:rsid w:val="009E6963"/>
    <w:rsid w:val="009E6A34"/>
    <w:rsid w:val="009F4764"/>
    <w:rsid w:val="00A064C0"/>
    <w:rsid w:val="00A13F1E"/>
    <w:rsid w:val="00A34858"/>
    <w:rsid w:val="00A37B2C"/>
    <w:rsid w:val="00A4393B"/>
    <w:rsid w:val="00A52B7E"/>
    <w:rsid w:val="00A60C7D"/>
    <w:rsid w:val="00A6597B"/>
    <w:rsid w:val="00A66977"/>
    <w:rsid w:val="00A711C9"/>
    <w:rsid w:val="00A72AB8"/>
    <w:rsid w:val="00A7509F"/>
    <w:rsid w:val="00A84353"/>
    <w:rsid w:val="00A84761"/>
    <w:rsid w:val="00AA039C"/>
    <w:rsid w:val="00AA10AB"/>
    <w:rsid w:val="00AA68CE"/>
    <w:rsid w:val="00AB35D4"/>
    <w:rsid w:val="00AB46C3"/>
    <w:rsid w:val="00AC00A7"/>
    <w:rsid w:val="00AC17FD"/>
    <w:rsid w:val="00AD077B"/>
    <w:rsid w:val="00AD5308"/>
    <w:rsid w:val="00AD5715"/>
    <w:rsid w:val="00AF060D"/>
    <w:rsid w:val="00AF1BF8"/>
    <w:rsid w:val="00AF7ED0"/>
    <w:rsid w:val="00B035DD"/>
    <w:rsid w:val="00B164C1"/>
    <w:rsid w:val="00B25159"/>
    <w:rsid w:val="00B46B9F"/>
    <w:rsid w:val="00B51E3C"/>
    <w:rsid w:val="00B6241E"/>
    <w:rsid w:val="00B70A94"/>
    <w:rsid w:val="00B70D3E"/>
    <w:rsid w:val="00B775FE"/>
    <w:rsid w:val="00B90BFB"/>
    <w:rsid w:val="00BB77D5"/>
    <w:rsid w:val="00BC0ADA"/>
    <w:rsid w:val="00BC246F"/>
    <w:rsid w:val="00BD17E5"/>
    <w:rsid w:val="00BD299A"/>
    <w:rsid w:val="00BD381A"/>
    <w:rsid w:val="00BE7170"/>
    <w:rsid w:val="00BE7351"/>
    <w:rsid w:val="00BF0D14"/>
    <w:rsid w:val="00BF1181"/>
    <w:rsid w:val="00BF1C04"/>
    <w:rsid w:val="00C02F62"/>
    <w:rsid w:val="00C0329E"/>
    <w:rsid w:val="00C111E0"/>
    <w:rsid w:val="00C2370A"/>
    <w:rsid w:val="00C32A17"/>
    <w:rsid w:val="00C43694"/>
    <w:rsid w:val="00C46355"/>
    <w:rsid w:val="00C53D68"/>
    <w:rsid w:val="00C56F59"/>
    <w:rsid w:val="00C60DB4"/>
    <w:rsid w:val="00C63B83"/>
    <w:rsid w:val="00C70528"/>
    <w:rsid w:val="00C70D6D"/>
    <w:rsid w:val="00C72A26"/>
    <w:rsid w:val="00C759B4"/>
    <w:rsid w:val="00C7710C"/>
    <w:rsid w:val="00C92DA6"/>
    <w:rsid w:val="00C93205"/>
    <w:rsid w:val="00CB10C0"/>
    <w:rsid w:val="00CC173E"/>
    <w:rsid w:val="00CC52C7"/>
    <w:rsid w:val="00CD5CD0"/>
    <w:rsid w:val="00CD67C8"/>
    <w:rsid w:val="00CE20C4"/>
    <w:rsid w:val="00CE2E7A"/>
    <w:rsid w:val="00CE4F73"/>
    <w:rsid w:val="00CF101D"/>
    <w:rsid w:val="00CF48F7"/>
    <w:rsid w:val="00D076DB"/>
    <w:rsid w:val="00D13BA5"/>
    <w:rsid w:val="00D246C8"/>
    <w:rsid w:val="00D249B8"/>
    <w:rsid w:val="00D251A1"/>
    <w:rsid w:val="00D25ACB"/>
    <w:rsid w:val="00D25CE4"/>
    <w:rsid w:val="00D36AB1"/>
    <w:rsid w:val="00D37847"/>
    <w:rsid w:val="00D409FD"/>
    <w:rsid w:val="00D454A1"/>
    <w:rsid w:val="00D4695E"/>
    <w:rsid w:val="00D551C7"/>
    <w:rsid w:val="00D57737"/>
    <w:rsid w:val="00D614BA"/>
    <w:rsid w:val="00D66AFE"/>
    <w:rsid w:val="00D77516"/>
    <w:rsid w:val="00D873AA"/>
    <w:rsid w:val="00DA3D58"/>
    <w:rsid w:val="00DA4664"/>
    <w:rsid w:val="00DA6ED4"/>
    <w:rsid w:val="00DA70FB"/>
    <w:rsid w:val="00DB7F40"/>
    <w:rsid w:val="00DC2DAE"/>
    <w:rsid w:val="00DC49C2"/>
    <w:rsid w:val="00DC5592"/>
    <w:rsid w:val="00DD6678"/>
    <w:rsid w:val="00DE0A04"/>
    <w:rsid w:val="00DF3809"/>
    <w:rsid w:val="00DF3B1C"/>
    <w:rsid w:val="00DF5401"/>
    <w:rsid w:val="00E05151"/>
    <w:rsid w:val="00E148A1"/>
    <w:rsid w:val="00E20F14"/>
    <w:rsid w:val="00E22BE9"/>
    <w:rsid w:val="00E24530"/>
    <w:rsid w:val="00E36FA4"/>
    <w:rsid w:val="00E37EA8"/>
    <w:rsid w:val="00E528A9"/>
    <w:rsid w:val="00E52AD1"/>
    <w:rsid w:val="00E55192"/>
    <w:rsid w:val="00E6010E"/>
    <w:rsid w:val="00E62DE1"/>
    <w:rsid w:val="00E76ACC"/>
    <w:rsid w:val="00E91387"/>
    <w:rsid w:val="00E91AAE"/>
    <w:rsid w:val="00E937F8"/>
    <w:rsid w:val="00E95CC4"/>
    <w:rsid w:val="00E970C9"/>
    <w:rsid w:val="00EA15BA"/>
    <w:rsid w:val="00EA73FA"/>
    <w:rsid w:val="00EA7C7A"/>
    <w:rsid w:val="00EB433C"/>
    <w:rsid w:val="00EB4BDC"/>
    <w:rsid w:val="00EC3D8A"/>
    <w:rsid w:val="00ED4D96"/>
    <w:rsid w:val="00EE6059"/>
    <w:rsid w:val="00EF3FF0"/>
    <w:rsid w:val="00F04639"/>
    <w:rsid w:val="00F2009E"/>
    <w:rsid w:val="00F21297"/>
    <w:rsid w:val="00F31677"/>
    <w:rsid w:val="00F44CDA"/>
    <w:rsid w:val="00F53D84"/>
    <w:rsid w:val="00F5599D"/>
    <w:rsid w:val="00F7224B"/>
    <w:rsid w:val="00F740EE"/>
    <w:rsid w:val="00F96CD9"/>
    <w:rsid w:val="00FB06A5"/>
    <w:rsid w:val="00FB3522"/>
    <w:rsid w:val="00FB60CC"/>
    <w:rsid w:val="00FC434F"/>
    <w:rsid w:val="00FC6A39"/>
    <w:rsid w:val="00FE4542"/>
    <w:rsid w:val="00FE4C7B"/>
    <w:rsid w:val="00FE5412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1B2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4.ti.ch/dt/sg/udc/temi/domande-di-costruzione/domande-di-costruzione/polizia-del-fuoco/tecnici-riconosciuti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93112"/>
    <w:rsid w:val="002013FA"/>
    <w:rsid w:val="00270447"/>
    <w:rsid w:val="003D12FD"/>
    <w:rsid w:val="003E1182"/>
    <w:rsid w:val="004D79AD"/>
    <w:rsid w:val="00531524"/>
    <w:rsid w:val="0058100D"/>
    <w:rsid w:val="00602DA2"/>
    <w:rsid w:val="00687AF0"/>
    <w:rsid w:val="00694DCA"/>
    <w:rsid w:val="00792CA0"/>
    <w:rsid w:val="00BB5D3C"/>
    <w:rsid w:val="00CB6F84"/>
    <w:rsid w:val="00DE6094"/>
    <w:rsid w:val="00EC76D2"/>
    <w:rsid w:val="00EF46B1"/>
    <w:rsid w:val="00F24FA4"/>
    <w:rsid w:val="00F8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6B1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CH" w:eastAsia="it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5CA9CC-7C21-A043-863B-3D3498664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520</Words>
  <Characters>2968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Marta Trezzi</cp:lastModifiedBy>
  <cp:revision>3</cp:revision>
  <cp:lastPrinted>2016-03-20T18:49:00Z</cp:lastPrinted>
  <dcterms:created xsi:type="dcterms:W3CDTF">2016-03-20T18:49:00Z</dcterms:created>
  <dcterms:modified xsi:type="dcterms:W3CDTF">2016-03-20T18:49:00Z</dcterms:modified>
</cp:coreProperties>
</file>